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9E" w:rsidRPr="00722B9E" w:rsidRDefault="00722B9E" w:rsidP="00722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B9E">
        <w:rPr>
          <w:rFonts w:ascii="Times New Roman" w:hAnsi="Times New Roman" w:cs="Times New Roman"/>
          <w:b/>
          <w:sz w:val="28"/>
          <w:szCs w:val="28"/>
        </w:rPr>
        <w:t>ЧТО НЕЛЬЗЯ ПУБЛИКОВАТЬ В СОЦСЕТЯХ: ОТВЕТ ЮРИСТА</w:t>
      </w:r>
    </w:p>
    <w:p w:rsidR="00722B9E" w:rsidRPr="00722B9E" w:rsidRDefault="00722B9E" w:rsidP="00722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B9E">
        <w:rPr>
          <w:rFonts w:ascii="Times New Roman" w:hAnsi="Times New Roman" w:cs="Times New Roman"/>
          <w:b/>
          <w:bCs/>
          <w:sz w:val="28"/>
          <w:szCs w:val="28"/>
        </w:rPr>
        <w:t>Распространение экстремистских материалов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Наиболее часто суды рассматривают дела о распространении в социальных сетях экстремистских материалов и призывов. В законодательстве РФ экстремизмом называют следующую публичную деятельность: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возбуждение социальной, расовой, национальной или религиозной розни, совершение преступлений и правонарушений по указанным мотивам, а также по мотивам по</w:t>
      </w:r>
      <w:bookmarkStart w:id="0" w:name="_GoBack"/>
      <w:bookmarkEnd w:id="0"/>
      <w:r w:rsidRPr="00722B9E">
        <w:rPr>
          <w:rFonts w:ascii="Times New Roman" w:hAnsi="Times New Roman" w:cs="Times New Roman"/>
          <w:sz w:val="28"/>
          <w:szCs w:val="28"/>
        </w:rPr>
        <w:t>литической и идеологической ненависти или вражды;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оправдание и пропаганда таких крайних политических явлений, как фашизм, национал-социализм, терроризм, пропаганда и демонстрация связанных с ними атрибутики и символики;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насильственное изменение основ конституционного строя и нарушение целостности РФ;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воспрепятствование реализации гражданами их избирательных прав и законной деятельности госорганов, избиркомов, общественных и религиозных объединений или иных организаций, сопряженное с насилием либо угрозой его применения;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заведомо ложное обвинение лица, замещающего государственную должность РФ или субъекта РФ, в экстремистской деятельности;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призывы к осуществлению всех указанных выше деяний либо массовое распространение заведомо экстремистских материалов, их изготовление или хранение в этих целях (к таким материалам относится информация в любом виде на любом носителе, призывающая к осуществлению экстремистской деятельности либо обосновывающая или оправдывающая ее необходимость;</w:t>
      </w:r>
    </w:p>
    <w:p w:rsidR="00722B9E" w:rsidRPr="00722B9E" w:rsidRDefault="00722B9E" w:rsidP="00722B9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организация, подготовка, финансирование указанных деяний, а также подстрекательство к их осуществлению.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Наказание за деяния, в которых содержатся признаки перечисленных составов преступлений, совершенные с использованием сети Интернет, предусмотрено несколькими статьями Уголовного кодекса РФ.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 xml:space="preserve">Публичные призывы к осуществлению экстремистской деятельности (ст. 280 УК РФ), а также действий, направленных на нарушение территориальной целостности РФ (ст. 280.1 УК РФ), наказываются обязательными работами на срок до 480 часов либо лишением свободы на срок до 3 лет. Действия, направленные на возбуждение ненависти либо вражды, а также на унижение </w:t>
      </w:r>
      <w:r w:rsidRPr="00722B9E">
        <w:rPr>
          <w:rFonts w:ascii="Times New Roman" w:hAnsi="Times New Roman" w:cs="Times New Roman"/>
          <w:sz w:val="28"/>
          <w:szCs w:val="28"/>
        </w:rPr>
        <w:lastRenderedPageBreak/>
        <w:t>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 (ст. 282 УК РФ) влекут штраф до 500 000 рублей или в размере зарплаты за период до трех лет либо лишение свободы на срок до 5 лет. Во всех случаях в виде наказания могут быть назначены различные виды работ и лишение права занимать определенные должности и заниматься определенными видами деятельности.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На официальном сайте Минюста России размещен список экстремистских материалов, которые признаются таковыми федеральными судами по месту обнаружения материалов. Список постоянно обновляется и включает в себя уже около 4000 материалов. Порядок ведения списка регулируется Приказом Министерства юстиции РФ от 11 декабря 2015 г. N 289. Распространение таких материалов влечет административную ответственность и для физических, и для юридических лиц по ст. 20.29 КоАП РФ. Для граждан установлено наказание в виде штрафа до 3 тысяч рублей либо ареста на срок до 15 суток.</w:t>
      </w:r>
      <w:bookmarkStart w:id="1" w:name="w2"/>
      <w:bookmarkEnd w:id="1"/>
    </w:p>
    <w:p w:rsidR="00722B9E" w:rsidRPr="00722B9E" w:rsidRDefault="00722B9E" w:rsidP="00722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B9E">
        <w:rPr>
          <w:rFonts w:ascii="Times New Roman" w:hAnsi="Times New Roman" w:cs="Times New Roman"/>
          <w:b/>
          <w:bCs/>
          <w:sz w:val="28"/>
          <w:szCs w:val="28"/>
        </w:rPr>
        <w:t>Оскорбление чувств верующих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С целью защиты чувств верующих, в том числе и на просторах интернета, в 2013 году был принят ФЗ от 29 июня 2013 г. N 136-ФЗ г. «О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граждан», ужесточивший уголовную и административную ответственность за выраженное в словах и действиях неуважение к святым лицам, религиозным артефактам, обычаям и верованиям. Сейчас этот закон активно используется, на его основании были заблокированы десятки антирелигиозных сообществ в интернете, сотни людей привлечены к административной и уголовной ответственности.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Так, в соответствии со ст. 5.26 КоАП РФ, за умышленное публичное (в том числе и в сети Интернет) осквернение религиозной или богослужебной литературы, предметов религиозного почитания, знаков или эмблем мировоззренческой символики и атрибутики грозит административное наказание: штраф для граждан в размере от 30 000 до 50 000 рублей либо обязательные работы на срок до 120 часов.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 xml:space="preserve">В соответствии со ст. 148 УК РФ, публичные действия, выражающие явное неуважение к обществу и совершенные в целях оскорбления религиозных чувств верующих влекут уголовное наказание: штраф до 300 000 рублей или в размере заработной платы или </w:t>
      </w:r>
      <w:proofErr w:type="gramStart"/>
      <w:r w:rsidRPr="00722B9E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722B9E">
        <w:rPr>
          <w:rFonts w:ascii="Times New Roman" w:hAnsi="Times New Roman" w:cs="Times New Roman"/>
          <w:sz w:val="28"/>
          <w:szCs w:val="28"/>
        </w:rPr>
        <w:t xml:space="preserve"> осужденного за период до двух </w:t>
      </w:r>
      <w:r w:rsidRPr="00722B9E">
        <w:rPr>
          <w:rFonts w:ascii="Times New Roman" w:hAnsi="Times New Roman" w:cs="Times New Roman"/>
          <w:sz w:val="28"/>
          <w:szCs w:val="28"/>
        </w:rPr>
        <w:lastRenderedPageBreak/>
        <w:t>лет; обязательные работы на срок до 240 часов; принудительные работы на срок до одного года; лишение свободы на срок до одного года.</w:t>
      </w:r>
      <w:bookmarkStart w:id="2" w:name="w3"/>
      <w:bookmarkEnd w:id="2"/>
    </w:p>
    <w:p w:rsidR="00722B9E" w:rsidRPr="00722B9E" w:rsidRDefault="00722B9E" w:rsidP="00722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B9E">
        <w:rPr>
          <w:rFonts w:ascii="Times New Roman" w:hAnsi="Times New Roman" w:cs="Times New Roman"/>
          <w:b/>
          <w:bCs/>
          <w:sz w:val="28"/>
          <w:szCs w:val="28"/>
        </w:rPr>
        <w:t>Публикация чужих изображений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Правила обнародования и использования фотографии установлены ст. 152.1 ГК РФ. Без согласия лица, изображенного на ней, фотография может быть использована при наличии следующих оснований:</w:t>
      </w:r>
    </w:p>
    <w:p w:rsidR="00722B9E" w:rsidRPr="00722B9E" w:rsidRDefault="00722B9E" w:rsidP="00722B9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изображение используется в государственных или общественных интересах;</w:t>
      </w:r>
    </w:p>
    <w:p w:rsidR="00722B9E" w:rsidRPr="00722B9E" w:rsidRDefault="00722B9E" w:rsidP="00722B9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изображение было сделано в местах, открытых для свободного посещения, или на публичных мероприятиях за исключением случаев, когда такое изображение является основным объектом использования;</w:t>
      </w:r>
    </w:p>
    <w:p w:rsidR="00722B9E" w:rsidRPr="00722B9E" w:rsidRDefault="00722B9E" w:rsidP="00722B9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гражданин позировал за плату.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В остальных случаях, если изображение гражданина распространено в сети Интернет без его согласия, он вправе требовать компенсации морального вреда и удаления этого изображения, а также пресечения или запрещения дальнейшего его распространения (п. 3 ст. 152.1 ГК РФ). Также возможно наступление уголовной ответственности по ст. 137 УК РФ, если имеет место незаконное собирание или распространение сведений о частной жизни лица, составляющих его личную или семейную тайну (штраф до 200 000 рублей, либо арест до 4 месяцев, либо лишение свободы на срок до двух лет, а также иные санкции). В частности, уголовная ответственность грозит в случае обнародования фотографий гражданина в обнаженном виде.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bookmarkStart w:id="3" w:name="w4"/>
      <w:bookmarkEnd w:id="3"/>
    </w:p>
    <w:p w:rsidR="00722B9E" w:rsidRPr="00722B9E" w:rsidRDefault="00722B9E" w:rsidP="00722B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B9E">
        <w:rPr>
          <w:rFonts w:ascii="Times New Roman" w:hAnsi="Times New Roman" w:cs="Times New Roman"/>
          <w:b/>
          <w:bCs/>
          <w:sz w:val="28"/>
          <w:szCs w:val="28"/>
        </w:rPr>
        <w:t>Клевета и оскорбление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Клеветой считается распространение заведомо ложной информации, в том числе и в сети Интернет, содержащей сведения, порочащие честь, достоинство и деловую репутацию конкретного лица. За клевету предусмотрена гражданско-правовая и уголовная ответственность (</w:t>
      </w:r>
      <w:proofErr w:type="spellStart"/>
      <w:r w:rsidRPr="00722B9E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22B9E">
        <w:rPr>
          <w:rFonts w:ascii="Times New Roman" w:hAnsi="Times New Roman" w:cs="Times New Roman"/>
          <w:sz w:val="28"/>
          <w:szCs w:val="28"/>
        </w:rPr>
        <w:t xml:space="preserve">. 152 ГК РФ, 128.1 и 298.1 УК РФ). Подробнее читайте в правовой инструкции: </w:t>
      </w:r>
    </w:p>
    <w:p w:rsidR="00722B9E" w:rsidRPr="00722B9E" w:rsidRDefault="00722B9E" w:rsidP="00722B9E">
      <w:pPr>
        <w:rPr>
          <w:rFonts w:ascii="Times New Roman" w:hAnsi="Times New Roman" w:cs="Times New Roman"/>
          <w:sz w:val="28"/>
          <w:szCs w:val="28"/>
        </w:rPr>
      </w:pPr>
      <w:r w:rsidRPr="00722B9E">
        <w:rPr>
          <w:rFonts w:ascii="Times New Roman" w:hAnsi="Times New Roman" w:cs="Times New Roman"/>
          <w:sz w:val="28"/>
          <w:szCs w:val="28"/>
        </w:rPr>
        <w:t>В отличие от клеветы, оскорбление подразумевает высказывание оценочных суждений в неприличной форме самому лицу, к которому они относятся. Ответственность за оскорбление (уголовная — ст. 319 и ст. 336 УК РФ, административная – ст. 5.61 КоАП РФ и гражданско-правовая) может наступить, даже если оскорбление было нанесено в сети Интернет. Например, рязанского оппозиционера Юрия Богомолова приговорили к 250 часам обязательных работ за матерные оскорбление в адрес судьи (ст. 319 УК РФ).</w:t>
      </w:r>
    </w:p>
    <w:p w:rsidR="007C4203" w:rsidRPr="00722B9E" w:rsidRDefault="007C4203">
      <w:pPr>
        <w:rPr>
          <w:rFonts w:ascii="Times New Roman" w:hAnsi="Times New Roman" w:cs="Times New Roman"/>
          <w:sz w:val="28"/>
          <w:szCs w:val="28"/>
        </w:rPr>
      </w:pPr>
    </w:p>
    <w:sectPr w:rsidR="007C4203" w:rsidRPr="0072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C8C"/>
    <w:multiLevelType w:val="multilevel"/>
    <w:tmpl w:val="FEB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7245"/>
    <w:multiLevelType w:val="multilevel"/>
    <w:tmpl w:val="055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9E"/>
    <w:rsid w:val="00722B9E"/>
    <w:rsid w:val="007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55E8D-9E49-4CAD-9A96-743B67CD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1</cp:revision>
  <dcterms:created xsi:type="dcterms:W3CDTF">2017-09-11T07:21:00Z</dcterms:created>
  <dcterms:modified xsi:type="dcterms:W3CDTF">2017-09-11T07:23:00Z</dcterms:modified>
</cp:coreProperties>
</file>