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69" w:rsidRDefault="008667E4" w:rsidP="008667E4">
      <w:pPr>
        <w:spacing w:after="0"/>
        <w:jc w:val="center"/>
      </w:pPr>
      <w:r>
        <w:t xml:space="preserve">ПАМЯТКА ДЛЯ ПЕДАГОГОВ </w:t>
      </w:r>
    </w:p>
    <w:p w:rsidR="008667E4" w:rsidRDefault="008667E4" w:rsidP="008667E4">
      <w:pPr>
        <w:spacing w:after="0"/>
        <w:jc w:val="center"/>
      </w:pPr>
      <w:bookmarkStart w:id="0" w:name="_GoBack"/>
      <w:bookmarkEnd w:id="0"/>
      <w:r>
        <w:t>«ПРОФИЛАКТИКА ЭКСТРЕМИЗМА В МОЛОДЕЖНОЙ СРЕДЕ»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</w:t>
      </w:r>
      <w:r>
        <w:rPr>
          <w:b w:val="0"/>
        </w:rPr>
        <w:tab/>
      </w:r>
      <w:r w:rsidRPr="001817DB">
        <w:rPr>
          <w:b w:val="0"/>
        </w:rPr>
        <w:t xml:space="preserve">В составе современной РФ более ста этносов, в </w:t>
      </w:r>
      <w:proofErr w:type="spellStart"/>
      <w:r w:rsidRPr="001817DB">
        <w:rPr>
          <w:b w:val="0"/>
        </w:rPr>
        <w:t>т.ч</w:t>
      </w:r>
      <w:proofErr w:type="spellEnd"/>
      <w:r w:rsidRPr="001817DB">
        <w:rPr>
          <w:b w:val="0"/>
        </w:rPr>
        <w:t>. около тридцати наций. Взаимоотношения между различными нациями, этническими и религиозными группами всегда отличались своим противоречивым характером – тяготением к сотрудничеству и периодическими взрывами конфликтности. Экстремизм – это деятельность (а также убеждения, отношение к чему-то или кому-то, чувства, действ</w:t>
      </w:r>
      <w:r w:rsidR="00E80E99">
        <w:rPr>
          <w:b w:val="0"/>
        </w:rPr>
        <w:t>ия, стратегии) личности, далекая</w:t>
      </w:r>
      <w:r w:rsidRPr="001817DB">
        <w:rPr>
          <w:b w:val="0"/>
        </w:rPr>
        <w:t xml:space="preserve"> от обычных общепринятых. В ситуации конфликта – демонстрация жёсткой формы разрешения конфликта.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следствие недостаточной социальной адаптации молодежи, низкого развития социальных установок сознания молодых людей.</w:t>
      </w:r>
    </w:p>
    <w:p w:rsidR="008667E4" w:rsidRDefault="008667E4" w:rsidP="008667E4">
      <w:pPr>
        <w:spacing w:after="0" w:line="240" w:lineRule="auto"/>
        <w:ind w:firstLine="708"/>
        <w:jc w:val="both"/>
        <w:rPr>
          <w:b w:val="0"/>
        </w:rPr>
      </w:pPr>
      <w:r w:rsidRPr="001817DB">
        <w:rPr>
          <w:b w:val="0"/>
        </w:rPr>
        <w:t>Наиболее опасным, с точки зрения вхождения в поле экстремистской активности, является возраст от 14 до 22 лет.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этот период подросток озабочен желанием найти свою группу, поиском собственной идентично</w:t>
      </w:r>
      <w:r>
        <w:rPr>
          <w:b w:val="0"/>
        </w:rPr>
        <w:t>сти</w:t>
      </w:r>
      <w:r w:rsidRPr="001817DB">
        <w:rPr>
          <w:b w:val="0"/>
        </w:rPr>
        <w:t>. Также этому возрасту присуща неустойчивость психики, которая легко подвержена внушению и манипулиро</w:t>
      </w:r>
      <w:r>
        <w:rPr>
          <w:b w:val="0"/>
        </w:rPr>
        <w:t>ванию. П</w:t>
      </w:r>
      <w:r w:rsidRPr="001817DB">
        <w:rPr>
          <w:b w:val="0"/>
        </w:rPr>
        <w:t>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 Экстремизм, как правил</w:t>
      </w:r>
      <w:r>
        <w:rPr>
          <w:b w:val="0"/>
        </w:rPr>
        <w:t>о, в своей основе имеет определ</w:t>
      </w:r>
      <w:r w:rsidRPr="001817DB">
        <w:rPr>
          <w:b w:val="0"/>
        </w:rPr>
        <w:t>ённую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вражды в отношении какой-либо социальной группы. Считать те или иные действия экстремистскими позволяет СОВОКУПНОСТЬ КРИТЕРИЕВ: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1. Действия связаны с неприятием существующего государственного или общественного порядка и осуществляется в незаконных формах. Экстремистскими будут те действия, которые связаны со стремление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виде совершаемых общественно-опасных деяний, запрещенных Уголовным Кодексом РФ. 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>2. Действия носят публичный характер, затрагивают общественно-значимые вопросы и адресованы широкому кругу лиц. Не могут содержать признаков экстремисткой деятельности убеждения человека, пока они являются частью его интеллектуальной жизни и не находят свое выражение в форме той или иной общественной активности (например, нацистская атрибутика или символика может на законны</w:t>
      </w:r>
      <w:r>
        <w:rPr>
          <w:b w:val="0"/>
        </w:rPr>
        <w:t>х основаниях храниться в музеях).</w:t>
      </w:r>
      <w:r w:rsidRPr="001817DB">
        <w:rPr>
          <w:b w:val="0"/>
        </w:rPr>
        <w:t xml:space="preserve"> Однако</w:t>
      </w:r>
      <w:proofErr w:type="gramStart"/>
      <w:r w:rsidRPr="001817DB">
        <w:rPr>
          <w:b w:val="0"/>
        </w:rPr>
        <w:t>,</w:t>
      </w:r>
      <w:proofErr w:type="gramEnd"/>
      <w:r w:rsidRPr="001817DB">
        <w:rPr>
          <w:b w:val="0"/>
        </w:rPr>
        <w:t xml:space="preserve"> действия по пропаганде и публичному демонстрированию такой символики будет содержать признаки экстремизма.</w:t>
      </w:r>
    </w:p>
    <w:p w:rsidR="008667E4" w:rsidRDefault="008667E4" w:rsidP="008667E4">
      <w:pPr>
        <w:spacing w:after="0" w:line="240" w:lineRule="auto"/>
        <w:jc w:val="center"/>
        <w:rPr>
          <w:b w:val="0"/>
        </w:rPr>
      </w:pPr>
      <w:r w:rsidRPr="001817DB">
        <w:rPr>
          <w:b w:val="0"/>
        </w:rPr>
        <w:t>ОСНОВНЫЕ ОСОБЕННОСТИ ЭКСТРЕМИЗМА В МОЛОДЕЖНОЙ СРЕДЕ: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>1. Экстремизм формируется преимущественно в маргинальной среде. Он постоянно подпитывается неопределённостью положения молодого человека и его неустановившимися взглядами на происходящее.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2.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lastRenderedPageBreak/>
        <w:t xml:space="preserve"> 3.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4.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>Причиной возникновения экстремистских проявлений в молодежной среде можно выделить следующие особо значимые ФАКТОРЫ: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</w:t>
      </w:r>
      <w:r>
        <w:rPr>
          <w:b w:val="0"/>
        </w:rPr>
        <w:t>)</w:t>
      </w:r>
      <w:r w:rsidRPr="001817DB">
        <w:rPr>
          <w:b w:val="0"/>
        </w:rPr>
        <w:t>.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2. Криминализация ряда сфер общественной жизни (широкое вовлечение молодежи в криминальные сферы бизнеса) 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>3.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4.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оружием)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5. Использование в деструктивных целях психологического фактора (агрессия, свойственная молодежной психологии, активно используется лидерами экстремистских организаций для осуществления акций экстремистской направленности)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6. Использование сети Интернет в противоправных целях (обеспечивает радикальным общественным организациям доступ к широкой аудитории, возможность размещения подробной информации о своих целях и задачах, времени и местах встреч, планируемых акциях) </w:t>
      </w:r>
    </w:p>
    <w:p w:rsidR="008667E4" w:rsidRDefault="008667E4" w:rsidP="008667E4">
      <w:pPr>
        <w:spacing w:after="120" w:line="240" w:lineRule="auto"/>
        <w:jc w:val="center"/>
        <w:rPr>
          <w:b w:val="0"/>
        </w:rPr>
      </w:pPr>
      <w:r w:rsidRPr="001817DB">
        <w:rPr>
          <w:b w:val="0"/>
        </w:rPr>
        <w:t>НАПРАВЛЕНИЯ В РАБОТЕ ПО ПРОФИЛАКТИКЕ ЭКСТРЕМИЗМА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1. Информирование молодежи об экстремизме, об опасности экстремистских организаций;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2. Проведение педагогических советов с приглашением сотрудников правоохранительных органов, классных часов и родительских собраний, на которых разъясняются меры ответственности родителей и детей за правонарушения экстремистской направленности;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3.</w:t>
      </w:r>
      <w:r>
        <w:rPr>
          <w:b w:val="0"/>
        </w:rPr>
        <w:t xml:space="preserve"> Направление фокуса внимания</w:t>
      </w:r>
      <w:r w:rsidRPr="001817DB">
        <w:rPr>
          <w:b w:val="0"/>
        </w:rPr>
        <w:t xml:space="preserve"> на внешний вид ребенка, на то, как он проводит свободное время, пользуется сетью Интернет и мобильным телефоном;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4. Пропаганда среди молодежи здорового и культурного</w:t>
      </w:r>
      <w:r w:rsidRPr="001817DB">
        <w:rPr>
          <w:b w:val="0"/>
        </w:rPr>
        <w:t xml:space="preserve"> образ</w:t>
      </w:r>
      <w:r>
        <w:rPr>
          <w:b w:val="0"/>
        </w:rPr>
        <w:t>а</w:t>
      </w:r>
      <w:r w:rsidRPr="001817DB">
        <w:rPr>
          <w:b w:val="0"/>
        </w:rPr>
        <w:t xml:space="preserve">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подростков, проведение спортивных и культурно</w:t>
      </w:r>
      <w:r w:rsidR="00E80E99">
        <w:rPr>
          <w:b w:val="0"/>
        </w:rPr>
        <w:t xml:space="preserve"> </w:t>
      </w:r>
      <w:r w:rsidRPr="001817DB">
        <w:rPr>
          <w:b w:val="0"/>
        </w:rPr>
        <w:t>- массовых досуговых мероприятий;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5. 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6. Снижение у детей предубеждений и стереотипов в сфере межличностного общения. Этому способствует совместная деятельность подростков, творческая атмосфера в группе, использование дискуссий, ролевых игр, ситуационных задач, обучение методам конструктивного разрешения проблем и конфликтов в повседневном общении, ведению переговоров; 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>7. Необходимо</w:t>
      </w:r>
      <w:r w:rsidRPr="001817DB">
        <w:rPr>
          <w:b w:val="0"/>
        </w:rPr>
        <w:t xml:space="preserve"> научить детей ценить разнообразия и различия, уважа</w:t>
      </w:r>
      <w:r>
        <w:rPr>
          <w:b w:val="0"/>
        </w:rPr>
        <w:t>ть достоинство каждого человека.</w:t>
      </w:r>
      <w:r w:rsidRPr="001817DB">
        <w:rPr>
          <w:b w:val="0"/>
        </w:rPr>
        <w:t xml:space="preserve"> Создание условий для снижения агрессии, напряженности;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8</w:t>
      </w:r>
      <w:r w:rsidRPr="001817DB">
        <w:rPr>
          <w:b w:val="0"/>
        </w:rPr>
        <w:t>. Вовлечение подростков, наиболее подверженных негативному влиянию («группа риска») в о</w:t>
      </w:r>
      <w:r>
        <w:rPr>
          <w:b w:val="0"/>
        </w:rPr>
        <w:t>рганизацию, проведение внешкольных воспитательных мероприятий;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9</w:t>
      </w:r>
      <w:r w:rsidRPr="001817DB">
        <w:rPr>
          <w:b w:val="0"/>
        </w:rPr>
        <w:t xml:space="preserve">. Создание альтернативных форм реализации экстремального потенциала молодежи: например, занятия спортом, разнообразные хобби и клубы </w:t>
      </w:r>
      <w:r>
        <w:rPr>
          <w:b w:val="0"/>
        </w:rPr>
        <w:t xml:space="preserve">общения </w:t>
      </w:r>
      <w:r w:rsidRPr="001817DB">
        <w:rPr>
          <w:b w:val="0"/>
        </w:rPr>
        <w:t>и пр.</w:t>
      </w:r>
    </w:p>
    <w:p w:rsidR="00261DF8" w:rsidRDefault="00261DF8"/>
    <w:sectPr w:rsidR="00261DF8" w:rsidSect="008667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88"/>
    <w:rsid w:val="00107488"/>
    <w:rsid w:val="00261DF8"/>
    <w:rsid w:val="00830B69"/>
    <w:rsid w:val="008667E4"/>
    <w:rsid w:val="00E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Пользователь</cp:lastModifiedBy>
  <cp:revision>5</cp:revision>
  <dcterms:created xsi:type="dcterms:W3CDTF">2017-10-05T12:30:00Z</dcterms:created>
  <dcterms:modified xsi:type="dcterms:W3CDTF">2018-07-17T08:10:00Z</dcterms:modified>
</cp:coreProperties>
</file>